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B" w:rsidRPr="00031E5E" w:rsidRDefault="00031E5E" w:rsidP="00031E5E">
      <w:pPr>
        <w:rPr>
          <w:sz w:val="40"/>
          <w:szCs w:val="40"/>
        </w:rPr>
      </w:pPr>
      <w:bookmarkStart w:id="0" w:name="_GoBack"/>
      <w:bookmarkEnd w:id="0"/>
      <w:r w:rsidRPr="00031E5E">
        <w:rPr>
          <w:sz w:val="40"/>
          <w:szCs w:val="40"/>
        </w:rPr>
        <w:t>Declaració de conflictes d’interès</w:t>
      </w:r>
    </w:p>
    <w:sectPr w:rsidR="0043789B" w:rsidRPr="00031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031E5E"/>
    <w:rsid w:val="0043789B"/>
    <w:rsid w:val="00C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FAP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Febrero</dc:creator>
  <cp:keywords/>
  <dc:description/>
  <cp:lastModifiedBy>Alex Febrero</cp:lastModifiedBy>
  <cp:revision>2</cp:revision>
  <dcterms:created xsi:type="dcterms:W3CDTF">2015-02-11T13:50:00Z</dcterms:created>
  <dcterms:modified xsi:type="dcterms:W3CDTF">2015-02-11T13:51:00Z</dcterms:modified>
</cp:coreProperties>
</file>